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Договор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медицинской организации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17.01. 2022г.</w:t>
      </w:r>
    </w:p>
    <w:p>
      <w:pPr>
        <w:spacing w:after="0"/>
        <w:ind w:left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(место заключения)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автономное учреждение здравоохранения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центральная районная больница»,</w:t>
      </w:r>
    </w:p>
    <w:p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(полное наименование учреждения здравоохранения)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осуществляющую деятельность на основании лицензии от 13 апреля  2020 года №ЛО-16-01-008149, выданной Министерством здравоохранения Республики Татарстан,</w:t>
      </w:r>
    </w:p>
    <w:p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(наименование лицензирующего органа)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лице главного врача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Самерханова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Абраровича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действующего на основании Устава, </w:t>
      </w:r>
      <w:proofErr w:type="gramStart"/>
      <w:r>
        <w:rPr>
          <w:rFonts w:ascii="Times New Roman" w:hAnsi="Times New Roman" w:cs="Times New Roman"/>
          <w:sz w:val="28"/>
          <w:szCs w:val="28"/>
        </w:rPr>
        <w:t>именуемое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дальнейшем «Медицинская организация», с одной стороны, и Муниципальным бюджетным дошкольным образовательным учреждением ««Кайбицкий детский сад Буинского района Республики Татарстан»,</w:t>
      </w:r>
    </w:p>
    <w:p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(полное наименование общеобразовательной организации)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осуществляющее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деятельность на основании лицензии от 15 август 2015 года №7047, выданной Министерством образования и науки Республики Татарстан,</w:t>
      </w:r>
    </w:p>
    <w:p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(наименование лицензирующего органа)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лице заведующего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Мухаметшиной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Гулсум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действующего на основании Устава, именуемое в дальнейшем "Образовательная организация", с другой стороны, вместе при совместном упоминании именуемые "Стороны", руководствуясь ст. 54 Федерального закона от 21 ноября 2011 года №23-ФЗ "Об основах охраны здоровья граждан в Российской Федерации", ст. 41 Федерального закона от 29 декабря 2012 года №273-ФЗ "Об образовании в Российской Федерации", постановлением Кабинета Министров РТ от 07.12.2017 №952 "Об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утверждении Положения об условиях оказания первичной медико-санитарной помощи несовершеннолетним в период обучения и воспитания в образовательных организациях Республики Татарстан", в целях оказания обучающимся первичной медико-санитарной помощи, а также профилактики заболеваний обучающихся, заключили настоящий договор (далее - договор) о нижеследующем:</w:t>
      </w:r>
      <w:proofErr w:type="gramEnd"/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Предмет договора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Стороны договора объединяют свои усилия по охране здоровья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1.2. Оказание первичной медико-санитарной помощи обучающимся осуществляется за счет средств и в объемах, предусмотренных Программой государственных гарантий бесплатного оказания гражданам Российской Федерации медицинской помощи на территории Республики Татарстан на соответствующий календарный год.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Первичная медико-санитарная помощь обучающимся оказывается в помещениях Фельдшерского акушерского пункта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айбицы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(полное наименование медицинской организации)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адресу: 422418, Республика Татарстан,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район, с. Кайбицы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ул. Мирная , д. 12а,</w:t>
      </w:r>
    </w:p>
    <w:p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(фактический адрес нахождения помещений)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работниками Медицинской организации.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Права и обязанности Сторон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2.1. Образовательная организация обязана: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осуществлять организацию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предоставить Медицинской организации поименный список обучающихся с указанием номеров страховых медицинских полисов с учетом требований законодательства Российской Федерации о персональных данных;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информировать Медицинскую организацию об изменениях упомянутого списка обучающихся;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согласовывать график медицинского обслуживания обучающихся;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оказывать содействие в информировании обучающихся или их родителей (законных представителей) об условиях и объемах оказываемой медицинской помощи, в оформлении информированных добровольных согласий на медицинское вмешательство (или отказов от медицинского вмешательства);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обеспечивать явку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запланированные медицинские мероприятия согласно согласованному графику;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обеспечить доставку ребенка в медицинскую организацию при необходимости оказания первичной медико-санитарной помощи в экстренной и неотложной форме (кроме скорой, в том числе специализированной, медицинской помощи), в том числе при внезапных острых заболеваниях, состояниях, обострении хронических заболеваний;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обеспечить работу медицинскому работнику Медицинской организации в части: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осуществления контроля соблюдения санитарно-гигиенических требований к условиям и организации воспитания и обучения, в том числе питания, физического воспитания;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санитарно-просветительской работы среди обучающихся, их родителей (законных представителей) по вопросам формирования здорового образа жизни;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условий для исполнения его должностных обязанностей, в том числе постановления Главного санитарного врача Российской Федерации от 23.07.2008 №45 "Об утверждении СанПиН 2.4.5.2409-08".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Медицинская организация обязана: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разработать график медицинского обслуживания обучающихся на год;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участвовать в контроле соблюдения санитарно-гигиенических требований к условиям и организации воспитания и обучения, в том числе питания, физического воспитания;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оказывать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первичную медико-санитарную помощь в экстренной и неотложной форме (кроме скорой, в том числе специализированной, медицинской помощи), в том числе при внезапных острых заболеваниях, состояниях, обострении хронических заболеваний при доставке ребенка образовательной организацией в медицинскую организацию;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направлять обучающихся, при наличии медицинских показаний, в медицинскую организацию;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организовывать противоэпидемические и профилактические мероприятия по предупреждению распространения инфекционных и паразитарных заболеваний в Образовательных организациях;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разрабатывать рекомендации по профилактике заболеваний и оздоровлению обучающихся на основании данных медицинских осмотров;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участвовать в гигиеническом контроле средств обучения и воспитания и их использования в процессах обучения и воспитания;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проводить санитарно-гигиеническую, просветительскую работы среди несовершеннолетних, их родителей (законных представителей) и педагогов по вопросам профилактики заболеваний и формированию здорового образа жизни;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своевременно направлять извещения в установленном порядке в территориальные органы Федеральной службы по надзору в сфере защиты прав потребителей и благополучия человека об инфекционном или паразитарном заболевании, пищевом, остром отравлении, поствакцинальном осложнении, зарегистрированном в Образовательной организации;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не менее чем за 3 рабочих дня информировать администрацию Образовательной организации об изменениях в графике медицинского обслуживания;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л) организовать исполнение постановления Главного санитарного врача Российской Федерации от 23 июля 2008 года №45 "Об утверждении СанПиН 2.4.5.2409-08".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Медицинская организация имеет право: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получать от Образовательной организации полную информацию, необходимую для осуществления медицинского обслуживания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Образовательная организация имеет право: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получать информацию о ходе медицинского обслуживания обучающихся в соответствии с учетом требований ст. 13 Федерального закона от 21 ноября 2011 года №323-ФЗ "Об основах охраны здоровья граждан в Российской Федерации".</w:t>
      </w: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Ответственность сторон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В случае неисполнения обязательств, принятых по условиям настоящего договора, Стороны несут ответственность в соответствии с действующим законодательством Российской Федерации.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Сторона, не исполнившая или ненадлежащим образом исполнившая обязательства по настоящему договору, освобождается от ответственности в случае наступления обстоятельств непреодолимой силы, вызванных прямо или косвенно проявлением наводнения, пожаров, предписаний, приказов или иного административного вмешательства со стороны органов государственной власти Российской Федерации или Республики Татарстан, каких-либо других ограничений, оказывающих влияние на выполнение сторонами обязательств по настоящему договору, если они значительно влияют 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срок исполнения обязательств, принятых по настоящему договору.</w:t>
      </w: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Порядок разрешения споров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При возникновении споров и разногласий, которые могут возникнуть между Сторонами в процессе исполнения обязательств по настоящему договору, Стороны будут разрешать их досудебным путем (путем переговоров). Возникшие договоренности в обязательном порядке фиксируются письменно дополнительным соглашением Сторон или протоколом, становящимся с момента их подписания неотъемлемой частью настоящего договора.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В случае если в течение одного месяца Сторонам не удается разрешить спор путем переговоров, Стороны информируют соответствующие ведомственные органы управления о сути разногласий. Разъяснение соответствующего органа управления признается Сторонами обязательным.</w:t>
      </w: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Заключительные положения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Настоящий договор составлен в двух подлинных экземплярах, имеющих одинаковую юридическую силу, по одному экземпляру для каждой из Сторон, вступает в силу с момента его подписания Сторонами, скрепления печатями и действует в течение 1 года.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Настоящий договор не может быть изменен или дополнен в какой-либо части без взаимного согласия Сторон. Стороны вправе изменить условия настоящего договора путем заключения дополнительного соглашения в письменном виде, подписанного уполномоченными представителями Сторон и скрепленного печатями, являющегося неотъемлемой частью настоящего договора. Внесение изменений или дополнений в настоящий договор либо принятие договора в новой редакции обязательно в случае изменения законодательства Российской Федерации.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Во всем остальном, не предусмотренном настоящим договором, Стороны руководствуются действующим законодательством Российской Федерации.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Настоящий договор может быть прекращен досрочно по требованию какой-либо из Сторон. О намерении досрочного прекращения договора Сторона, заявившая желание о расторжении договора, обязана уведомить другую Сторону не менее чем за 1 месяц до предполагаемой даты прекращения договора.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Стороны пришли к соглашению о возможности использования электронной почты (e-</w:t>
      </w:r>
      <w:proofErr w:type="spellStart"/>
      <w:r>
        <w:rPr>
          <w:rFonts w:ascii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hAnsi="Times New Roman" w:cs="Times New Roman"/>
          <w:sz w:val="28"/>
          <w:szCs w:val="28"/>
        </w:rPr>
        <w:t>) для обмена юридически значимыми сообщениями, связанными с исполнением настоящего договора.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Электронная почта также может быть использована для направления запросов и для дачи ответов на них.</w:t>
      </w:r>
    </w:p>
    <w:p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6. Реквизиты и подписи сторон</w:t>
      </w:r>
    </w:p>
    <w:tbl>
      <w:tblPr>
        <w:tblStyle w:val="a5"/>
        <w:tblW w:w="94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786"/>
      </w:tblGrid>
      <w:tr>
        <w:tc>
          <w:tcPr>
            <w:tcW w:w="4644" w:type="dxa"/>
          </w:tcPr>
          <w:p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наименование: Муниципальное дошкольное образовательное учреждение «Кайбицкий  детский сад Буинского муниципального района Республики Татарстан»</w:t>
            </w:r>
          </w:p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наименование: Государственное автономное учреждение здравоохранения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центральная районная больница».</w:t>
            </w:r>
          </w:p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7114"/>
            <wp:effectExtent l="0" t="0" r="3175" b="5715"/>
            <wp:docPr id="1" name="Рисунок 1" descr="C:\Users\гульсум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ум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7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1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75323-7751-49D7-8B4A-263A49B2A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1554</Words>
  <Characters>8861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гульсум</cp:lastModifiedBy>
  <cp:revision>19</cp:revision>
  <cp:lastPrinted>2022-01-19T06:32:00Z</cp:lastPrinted>
  <dcterms:created xsi:type="dcterms:W3CDTF">2019-08-10T20:23:00Z</dcterms:created>
  <dcterms:modified xsi:type="dcterms:W3CDTF">2022-02-15T08:18:00Z</dcterms:modified>
</cp:coreProperties>
</file>